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6252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957"/>
        <w:gridCol w:w="2572"/>
        <w:gridCol w:w="2463"/>
        <w:gridCol w:w="2599"/>
        <w:gridCol w:w="2553"/>
        <w:gridCol w:w="2485"/>
        <w:gridCol w:w="2623"/>
      </w:tblGrid>
      <w:tr w:rsidR="007B2B01" w:rsidRPr="005B43EE" w14:paraId="64120AEF" w14:textId="77777777" w:rsidTr="000F17FD">
        <w:trPr>
          <w:trHeight w:val="354"/>
        </w:trPr>
        <w:tc>
          <w:tcPr>
            <w:tcW w:w="957" w:type="dxa"/>
            <w:shd w:val="clear" w:color="auto" w:fill="F2F2F2" w:themeFill="background1" w:themeFillShade="F2"/>
          </w:tcPr>
          <w:p w14:paraId="703223FD" w14:textId="77777777" w:rsidR="007B2B01" w:rsidRPr="005B43EE" w:rsidRDefault="007B2B01" w:rsidP="00125F1B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572" w:type="dxa"/>
            <w:shd w:val="clear" w:color="auto" w:fill="F2F2F2" w:themeFill="background1" w:themeFillShade="F2"/>
          </w:tcPr>
          <w:p w14:paraId="4E9B9B44" w14:textId="77777777" w:rsidR="007B2B01" w:rsidRPr="29195EC5" w:rsidRDefault="007B2B01" w:rsidP="29195EC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63" w:type="dxa"/>
            <w:shd w:val="clear" w:color="auto" w:fill="F2F2F2" w:themeFill="background1" w:themeFillShade="F2"/>
          </w:tcPr>
          <w:p w14:paraId="42A0715F" w14:textId="77777777" w:rsidR="007B2B01" w:rsidRPr="005B43EE" w:rsidRDefault="007B2B01" w:rsidP="00125F1B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99" w:type="dxa"/>
            <w:shd w:val="clear" w:color="auto" w:fill="F2F2F2" w:themeFill="background1" w:themeFillShade="F2"/>
          </w:tcPr>
          <w:p w14:paraId="202A120B" w14:textId="77777777" w:rsidR="007B2B01" w:rsidRPr="005B43EE" w:rsidRDefault="007B2B01" w:rsidP="00125F1B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F2F2F2" w:themeFill="background1" w:themeFillShade="F2"/>
          </w:tcPr>
          <w:p w14:paraId="0903033F" w14:textId="77777777" w:rsidR="007B2B01" w:rsidRPr="005B43EE" w:rsidRDefault="007B2B01" w:rsidP="00125F1B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85" w:type="dxa"/>
            <w:shd w:val="clear" w:color="auto" w:fill="F2F2F2" w:themeFill="background1" w:themeFillShade="F2"/>
          </w:tcPr>
          <w:p w14:paraId="53A033CB" w14:textId="77777777" w:rsidR="007B2B01" w:rsidRPr="005B43EE" w:rsidRDefault="007B2B01" w:rsidP="00125F1B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623" w:type="dxa"/>
            <w:shd w:val="clear" w:color="auto" w:fill="F2F2F2" w:themeFill="background1" w:themeFillShade="F2"/>
          </w:tcPr>
          <w:p w14:paraId="43EFDD85" w14:textId="77777777" w:rsidR="007B2B01" w:rsidRPr="005B43EE" w:rsidRDefault="007B2B01" w:rsidP="00125F1B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</w:tr>
      <w:tr w:rsidR="009C630A" w:rsidRPr="005B43EE" w14:paraId="74A7F014" w14:textId="77777777" w:rsidTr="000F17FD">
        <w:trPr>
          <w:trHeight w:val="354"/>
        </w:trPr>
        <w:tc>
          <w:tcPr>
            <w:tcW w:w="957" w:type="dxa"/>
            <w:shd w:val="clear" w:color="auto" w:fill="F2F2F2" w:themeFill="background1" w:themeFillShade="F2"/>
          </w:tcPr>
          <w:p w14:paraId="257507E6" w14:textId="77777777" w:rsidR="009C630A" w:rsidRPr="005B43EE" w:rsidRDefault="009C630A" w:rsidP="00125F1B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572" w:type="dxa"/>
            <w:shd w:val="clear" w:color="auto" w:fill="F2F2F2" w:themeFill="background1" w:themeFillShade="F2"/>
          </w:tcPr>
          <w:p w14:paraId="5B1896D7" w14:textId="4AC49589" w:rsidR="009C630A" w:rsidRPr="005B43EE" w:rsidRDefault="009C630A" w:rsidP="29195EC5">
            <w:pPr>
              <w:jc w:val="center"/>
              <w:rPr>
                <w:b/>
                <w:bCs/>
                <w:sz w:val="20"/>
                <w:szCs w:val="20"/>
              </w:rPr>
            </w:pPr>
            <w:r w:rsidRPr="29195EC5">
              <w:rPr>
                <w:b/>
                <w:bCs/>
                <w:sz w:val="20"/>
                <w:szCs w:val="20"/>
              </w:rPr>
              <w:t>Autumn 1</w:t>
            </w:r>
          </w:p>
          <w:p w14:paraId="15BCC611" w14:textId="1B2CECA3" w:rsidR="009C630A" w:rsidRPr="005B43EE" w:rsidRDefault="009C630A" w:rsidP="0E8686FC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2463" w:type="dxa"/>
            <w:shd w:val="clear" w:color="auto" w:fill="F2F2F2" w:themeFill="background1" w:themeFillShade="F2"/>
          </w:tcPr>
          <w:p w14:paraId="060746E8" w14:textId="77777777" w:rsidR="009C630A" w:rsidRPr="005B43EE" w:rsidRDefault="009C630A" w:rsidP="00125F1B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5B43EE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Autumn 2 </w:t>
            </w:r>
          </w:p>
        </w:tc>
        <w:tc>
          <w:tcPr>
            <w:tcW w:w="2599" w:type="dxa"/>
            <w:shd w:val="clear" w:color="auto" w:fill="F2F2F2" w:themeFill="background1" w:themeFillShade="F2"/>
          </w:tcPr>
          <w:p w14:paraId="6037E5C1" w14:textId="77777777" w:rsidR="009C630A" w:rsidRPr="005B43EE" w:rsidRDefault="009C630A" w:rsidP="00125F1B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5B43EE">
              <w:rPr>
                <w:rFonts w:cstheme="minorHAnsi"/>
                <w:b/>
                <w:color w:val="000000" w:themeColor="text1"/>
                <w:sz w:val="20"/>
                <w:szCs w:val="20"/>
              </w:rPr>
              <w:t>Spring 1</w:t>
            </w:r>
          </w:p>
        </w:tc>
        <w:tc>
          <w:tcPr>
            <w:tcW w:w="2553" w:type="dxa"/>
            <w:shd w:val="clear" w:color="auto" w:fill="F2F2F2" w:themeFill="background1" w:themeFillShade="F2"/>
          </w:tcPr>
          <w:p w14:paraId="5B761526" w14:textId="77777777" w:rsidR="009C630A" w:rsidRPr="005B43EE" w:rsidRDefault="009C630A" w:rsidP="00125F1B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5B43EE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Spring 2 </w:t>
            </w:r>
          </w:p>
        </w:tc>
        <w:tc>
          <w:tcPr>
            <w:tcW w:w="2485" w:type="dxa"/>
            <w:shd w:val="clear" w:color="auto" w:fill="F2F2F2" w:themeFill="background1" w:themeFillShade="F2"/>
          </w:tcPr>
          <w:p w14:paraId="5C162C31" w14:textId="77777777" w:rsidR="009C630A" w:rsidRPr="005B43EE" w:rsidRDefault="009C630A" w:rsidP="00125F1B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5B43EE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Summer 1 </w:t>
            </w:r>
          </w:p>
        </w:tc>
        <w:tc>
          <w:tcPr>
            <w:tcW w:w="2623" w:type="dxa"/>
            <w:shd w:val="clear" w:color="auto" w:fill="F2F2F2" w:themeFill="background1" w:themeFillShade="F2"/>
          </w:tcPr>
          <w:p w14:paraId="59AA4863" w14:textId="77777777" w:rsidR="009C630A" w:rsidRPr="005B43EE" w:rsidRDefault="009C630A" w:rsidP="00125F1B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5B43EE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Summer 2 </w:t>
            </w:r>
          </w:p>
        </w:tc>
      </w:tr>
      <w:tr w:rsidR="009C630A" w:rsidRPr="00554673" w14:paraId="5A9ED4B2" w14:textId="77777777" w:rsidTr="000F17FD">
        <w:trPr>
          <w:trHeight w:val="250"/>
        </w:trPr>
        <w:tc>
          <w:tcPr>
            <w:tcW w:w="957" w:type="dxa"/>
            <w:shd w:val="clear" w:color="auto" w:fill="F2F2F2" w:themeFill="background1" w:themeFillShade="F2"/>
          </w:tcPr>
          <w:p w14:paraId="69B2219B" w14:textId="77777777" w:rsidR="009C630A" w:rsidRPr="005B43EE" w:rsidRDefault="009C630A" w:rsidP="00125F1B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71C01857" w14:textId="67CDFB18" w:rsidR="009C630A" w:rsidRPr="00F13C32" w:rsidRDefault="009C630A" w:rsidP="00125F1B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F13C32">
              <w:rPr>
                <w:rFonts w:cstheme="minorHAnsi"/>
                <w:b/>
                <w:color w:val="000000" w:themeColor="text1"/>
                <w:sz w:val="16"/>
                <w:szCs w:val="16"/>
              </w:rPr>
              <w:t>Yr</w:t>
            </w:r>
            <w:proofErr w:type="spellEnd"/>
            <w:r w:rsidR="00BE6BBA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10 +</w:t>
            </w:r>
            <w:r w:rsidRPr="00F13C32">
              <w:rPr>
                <w:rFonts w:cstheme="minorHAnsi"/>
                <w:b/>
                <w:color w:val="000000" w:themeColor="text1"/>
                <w:sz w:val="16"/>
                <w:szCs w:val="16"/>
              </w:rPr>
              <w:t>1</w:t>
            </w:r>
            <w:r w:rsidR="00157488"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1 English </w:t>
            </w:r>
            <w:r w:rsidR="00D84B4B">
              <w:rPr>
                <w:rFonts w:cstheme="minorHAnsi"/>
                <w:b/>
                <w:color w:val="000000" w:themeColor="text1"/>
                <w:sz w:val="16"/>
                <w:szCs w:val="16"/>
              </w:rPr>
              <w:t>L</w:t>
            </w:r>
            <w:r w:rsidR="00157488">
              <w:rPr>
                <w:rFonts w:cstheme="minorHAnsi"/>
                <w:b/>
                <w:color w:val="000000" w:themeColor="text1"/>
                <w:sz w:val="16"/>
                <w:szCs w:val="16"/>
              </w:rPr>
              <w:t>anguage</w:t>
            </w:r>
          </w:p>
          <w:p w14:paraId="7172A40F" w14:textId="77777777" w:rsidR="00F13C32" w:rsidRPr="00F13C32" w:rsidRDefault="00F13C32" w:rsidP="00125F1B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560CC75D" w14:textId="77777777" w:rsidR="00F13C32" w:rsidRPr="00F13C32" w:rsidRDefault="00F13C32" w:rsidP="00125F1B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 w:rsidRPr="00F13C32">
              <w:rPr>
                <w:rFonts w:cstheme="minorHAnsi"/>
                <w:b/>
                <w:color w:val="000000" w:themeColor="text1"/>
                <w:sz w:val="16"/>
                <w:szCs w:val="16"/>
              </w:rPr>
              <w:t>Teacher</w:t>
            </w:r>
          </w:p>
          <w:p w14:paraId="434914A0" w14:textId="77777777" w:rsidR="00F13C32" w:rsidRPr="00F13C32" w:rsidRDefault="00F13C32" w:rsidP="00125F1B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65A90FCB" w14:textId="147F77E1" w:rsidR="009C630A" w:rsidRPr="00F13C32" w:rsidRDefault="00157488" w:rsidP="00125F1B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AP</w:t>
            </w:r>
          </w:p>
          <w:p w14:paraId="21CFDE80" w14:textId="77777777" w:rsidR="009C630A" w:rsidRDefault="009C630A" w:rsidP="00125F1B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3E97A2BA" w14:textId="77777777" w:rsidR="009C630A" w:rsidRDefault="009C630A" w:rsidP="00125F1B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5A4A8552" w14:textId="77777777" w:rsidR="009C630A" w:rsidRDefault="009C630A" w:rsidP="00125F1B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77E98D20" w14:textId="77777777" w:rsidR="009C630A" w:rsidRDefault="009C630A" w:rsidP="00125F1B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55D80BDF" w14:textId="77777777" w:rsidR="009C630A" w:rsidRDefault="009C630A" w:rsidP="00125F1B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5C4C3E9B" w14:textId="77777777" w:rsidR="009C630A" w:rsidRDefault="009C630A" w:rsidP="00125F1B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740A9CEB" w14:textId="77777777" w:rsidR="009C630A" w:rsidRDefault="009C630A" w:rsidP="00125F1B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5632D0B1" w14:textId="77777777" w:rsidR="009C630A" w:rsidRDefault="009C630A" w:rsidP="00125F1B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767CF0BC" w14:textId="77777777" w:rsidR="009C630A" w:rsidRDefault="009C630A" w:rsidP="00125F1B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322C65B7" w14:textId="77777777" w:rsidR="009C630A" w:rsidRDefault="009C630A" w:rsidP="00125F1B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6C46FC6A" w14:textId="77777777" w:rsidR="009C630A" w:rsidRDefault="009C630A" w:rsidP="00125F1B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7A4E4DAA" w14:textId="77777777" w:rsidR="009C630A" w:rsidRDefault="009C630A" w:rsidP="00125F1B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290666F9" w14:textId="77777777" w:rsidR="009C630A" w:rsidRDefault="009C630A" w:rsidP="00125F1B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75A92DCE" w14:textId="77777777" w:rsidR="009C630A" w:rsidRDefault="009C630A" w:rsidP="00125F1B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764F1F62" w14:textId="77777777" w:rsidR="003719DC" w:rsidRDefault="003719DC" w:rsidP="00125F1B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0785E51D" w14:textId="77777777" w:rsidR="00D24F5F" w:rsidRDefault="00D24F5F" w:rsidP="00125F1B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145DF798" w14:textId="77777777" w:rsidR="00D24F5F" w:rsidRDefault="00D24F5F" w:rsidP="00125F1B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6228F53F" w14:textId="77777777" w:rsidR="00D24F5F" w:rsidRDefault="00D24F5F" w:rsidP="00125F1B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5EC7C7E4" w14:textId="77777777" w:rsidR="00D24F5F" w:rsidRDefault="00D24F5F" w:rsidP="00125F1B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51744181" w14:textId="77777777" w:rsidR="00F046A8" w:rsidRDefault="00F046A8" w:rsidP="00125F1B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02837A7E" w14:textId="77777777" w:rsidR="00F046A8" w:rsidRDefault="00F046A8" w:rsidP="00125F1B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33DDEC3D" w14:textId="77777777" w:rsidR="00F046A8" w:rsidRDefault="00F046A8" w:rsidP="00125F1B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58F8F60D" w14:textId="77777777" w:rsidR="00F046A8" w:rsidRDefault="00F046A8" w:rsidP="00125F1B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5773EA5E" w14:textId="77777777" w:rsidR="00F046A8" w:rsidRDefault="00F046A8" w:rsidP="00125F1B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49764ED9" w14:textId="77777777" w:rsidR="00F046A8" w:rsidRDefault="00F046A8" w:rsidP="00125F1B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6BD2F5E4" w14:textId="77777777" w:rsidR="00F046A8" w:rsidRDefault="00F046A8" w:rsidP="00125F1B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2A6FCAC3" w14:textId="77777777" w:rsidR="00F046A8" w:rsidRDefault="00F046A8" w:rsidP="00125F1B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43C759A4" w14:textId="77777777" w:rsidR="00F046A8" w:rsidRDefault="00F046A8" w:rsidP="00125F1B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4E29568E" w14:textId="77777777" w:rsidR="00F046A8" w:rsidRDefault="00F046A8" w:rsidP="00125F1B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15BD3A5E" w14:textId="77777777" w:rsidR="00F046A8" w:rsidRDefault="00F046A8" w:rsidP="00125F1B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77CFC9AB" w14:textId="77777777" w:rsidR="00F046A8" w:rsidRDefault="00F046A8" w:rsidP="00125F1B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20A27E8F" w14:textId="77777777" w:rsidR="00F046A8" w:rsidRDefault="00F046A8" w:rsidP="00125F1B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052C939F" w14:textId="77777777" w:rsidR="006A6A9C" w:rsidRDefault="006A6A9C" w:rsidP="00125F1B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0AB75725" w14:textId="77777777" w:rsidR="006A6A9C" w:rsidRDefault="006A6A9C" w:rsidP="00125F1B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530DAB3C" w14:textId="77777777" w:rsidR="006A6A9C" w:rsidRDefault="006A6A9C" w:rsidP="00125F1B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0951CD02" w14:textId="5798F577" w:rsidR="00311547" w:rsidRDefault="00311547" w:rsidP="00125F1B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220DC2A7" w14:textId="04F15424" w:rsidR="00311547" w:rsidRDefault="00311547" w:rsidP="00125F1B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3935A9E4" w14:textId="5AC36E3D" w:rsidR="00311547" w:rsidRDefault="00311547" w:rsidP="00125F1B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1668EEE8" w14:textId="52A1FE77" w:rsidR="00311547" w:rsidRDefault="00311547" w:rsidP="00125F1B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2BAC004F" w14:textId="0094B1D1" w:rsidR="00311547" w:rsidRDefault="00311547" w:rsidP="00125F1B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63764D9B" w14:textId="4C8C135E" w:rsidR="00311547" w:rsidRDefault="00311547" w:rsidP="00125F1B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34CFDD35" w14:textId="77777777" w:rsidR="00311547" w:rsidRDefault="00311547" w:rsidP="00125F1B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0588CFC1" w14:textId="77777777" w:rsidR="00311547" w:rsidRDefault="00311547" w:rsidP="00125F1B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513BC4BD" w14:textId="651EB082" w:rsidR="009C630A" w:rsidRPr="005B43EE" w:rsidRDefault="009C630A" w:rsidP="00125F1B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572" w:type="dxa"/>
            <w:shd w:val="clear" w:color="auto" w:fill="F2F2F2" w:themeFill="background1" w:themeFillShade="F2"/>
          </w:tcPr>
          <w:p w14:paraId="79EEB316" w14:textId="77777777" w:rsidR="00D27D45" w:rsidRPr="00AC0568" w:rsidRDefault="00157488" w:rsidP="00AC056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C0568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AQA English Language</w:t>
            </w:r>
          </w:p>
          <w:p w14:paraId="55594D0D" w14:textId="77777777" w:rsidR="00157488" w:rsidRPr="00AC0568" w:rsidRDefault="00157488" w:rsidP="00AC056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C0568">
              <w:rPr>
                <w:rFonts w:cstheme="minorHAnsi"/>
                <w:color w:val="000000" w:themeColor="text1"/>
                <w:sz w:val="20"/>
                <w:szCs w:val="20"/>
              </w:rPr>
              <w:t>Paper 1</w:t>
            </w:r>
          </w:p>
          <w:p w14:paraId="23EC8147" w14:textId="77777777" w:rsidR="00BE6BBA" w:rsidRPr="00AC0568" w:rsidRDefault="00BE6BBA" w:rsidP="00AC056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0712E376" w14:textId="24852BC2" w:rsidR="00BE6BBA" w:rsidRPr="00AC0568" w:rsidRDefault="00BE6BBA" w:rsidP="00AC056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C0568">
              <w:rPr>
                <w:rFonts w:cstheme="minorHAnsi"/>
                <w:color w:val="000000" w:themeColor="text1"/>
                <w:sz w:val="20"/>
                <w:szCs w:val="20"/>
              </w:rPr>
              <w:t>Explorations in Creative Reading and Writing.</w:t>
            </w:r>
          </w:p>
          <w:p w14:paraId="0525BDF9" w14:textId="77777777" w:rsidR="00157488" w:rsidRPr="00AC0568" w:rsidRDefault="00157488" w:rsidP="00AC056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0E021B57" w14:textId="77777777" w:rsidR="00157488" w:rsidRPr="00AC0568" w:rsidRDefault="00157488" w:rsidP="00AC056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C0568">
              <w:rPr>
                <w:rFonts w:cstheme="minorHAnsi"/>
                <w:color w:val="000000" w:themeColor="text1"/>
                <w:sz w:val="20"/>
                <w:szCs w:val="20"/>
              </w:rPr>
              <w:t>Reading for understanding.</w:t>
            </w:r>
          </w:p>
          <w:p w14:paraId="711A585F" w14:textId="77777777" w:rsidR="00157488" w:rsidRPr="00AC0568" w:rsidRDefault="00157488" w:rsidP="00AC056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C0568">
              <w:rPr>
                <w:rFonts w:cstheme="minorHAnsi"/>
                <w:color w:val="000000" w:themeColor="text1"/>
                <w:sz w:val="20"/>
                <w:szCs w:val="20"/>
              </w:rPr>
              <w:t>Retrieving implicit and explicit information.</w:t>
            </w:r>
          </w:p>
          <w:p w14:paraId="33A1F0FA" w14:textId="77777777" w:rsidR="00157488" w:rsidRPr="00AC0568" w:rsidRDefault="00157488" w:rsidP="00AC056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46FFDACC" w14:textId="74E6C8E9" w:rsidR="00157488" w:rsidRPr="00AC0568" w:rsidRDefault="00157488" w:rsidP="00AC056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C0568">
              <w:rPr>
                <w:rFonts w:cstheme="minorHAnsi"/>
                <w:color w:val="000000" w:themeColor="text1"/>
                <w:sz w:val="20"/>
                <w:szCs w:val="20"/>
              </w:rPr>
              <w:t>Comme</w:t>
            </w:r>
            <w:r w:rsidR="00B340B4" w:rsidRPr="00AC0568">
              <w:rPr>
                <w:rFonts w:cstheme="minorHAnsi"/>
                <w:color w:val="000000" w:themeColor="text1"/>
                <w:sz w:val="20"/>
                <w:szCs w:val="20"/>
              </w:rPr>
              <w:t>n</w:t>
            </w:r>
            <w:r w:rsidRPr="00AC0568">
              <w:rPr>
                <w:rFonts w:cstheme="minorHAnsi"/>
                <w:color w:val="000000" w:themeColor="text1"/>
                <w:sz w:val="20"/>
                <w:szCs w:val="20"/>
              </w:rPr>
              <w:t xml:space="preserve">ting on language, structure and form. </w:t>
            </w:r>
          </w:p>
          <w:p w14:paraId="66A67FD5" w14:textId="77777777" w:rsidR="00157488" w:rsidRPr="00AC0568" w:rsidRDefault="00157488" w:rsidP="00AC056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1C83067E" w14:textId="77777777" w:rsidR="00157488" w:rsidRPr="00AC0568" w:rsidRDefault="00157488" w:rsidP="00AC056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C0568">
              <w:rPr>
                <w:rFonts w:cstheme="minorHAnsi"/>
                <w:color w:val="000000" w:themeColor="text1"/>
                <w:sz w:val="20"/>
                <w:szCs w:val="20"/>
              </w:rPr>
              <w:t>Evaluating texts critically supported by appropriate textual references</w:t>
            </w:r>
          </w:p>
          <w:p w14:paraId="699CC9C4" w14:textId="77777777" w:rsidR="00157488" w:rsidRPr="00AC0568" w:rsidRDefault="00157488" w:rsidP="00AC056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4DFC680F" w14:textId="77777777" w:rsidR="00157488" w:rsidRPr="00AC0568" w:rsidRDefault="00157488" w:rsidP="00AC056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C0568">
              <w:rPr>
                <w:rFonts w:cstheme="minorHAnsi"/>
                <w:color w:val="000000" w:themeColor="text1"/>
                <w:sz w:val="20"/>
                <w:szCs w:val="20"/>
              </w:rPr>
              <w:t>Communicating clearly, effectively and imaginatively selecting and adapting tone, style and register for different forms, purposes and audiences.</w:t>
            </w:r>
          </w:p>
          <w:p w14:paraId="5928A697" w14:textId="77777777" w:rsidR="00157488" w:rsidRPr="00AC0568" w:rsidRDefault="00157488" w:rsidP="00AC056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10506D5D" w14:textId="2171273D" w:rsidR="00157488" w:rsidRPr="00AC0568" w:rsidRDefault="00157488" w:rsidP="00AC056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AC0568">
              <w:rPr>
                <w:rFonts w:cstheme="minorHAnsi"/>
                <w:color w:val="000000" w:themeColor="text1"/>
                <w:sz w:val="20"/>
                <w:szCs w:val="20"/>
              </w:rPr>
              <w:t>Organisinf</w:t>
            </w:r>
            <w:proofErr w:type="spellEnd"/>
            <w:r w:rsidRPr="00AC0568">
              <w:rPr>
                <w:rFonts w:cstheme="minorHAnsi"/>
                <w:color w:val="000000" w:themeColor="text1"/>
                <w:sz w:val="20"/>
                <w:szCs w:val="20"/>
              </w:rPr>
              <w:t xml:space="preserve"> information and ideas using structural and grammatical features to support coherence and cohesion of texts.</w:t>
            </w:r>
          </w:p>
        </w:tc>
        <w:tc>
          <w:tcPr>
            <w:tcW w:w="2463" w:type="dxa"/>
            <w:shd w:val="clear" w:color="auto" w:fill="F2F2F2" w:themeFill="background1" w:themeFillShade="F2"/>
          </w:tcPr>
          <w:p w14:paraId="51C14087" w14:textId="77777777" w:rsidR="00764573" w:rsidRPr="00AC0568" w:rsidRDefault="00D6092A" w:rsidP="00AC0568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C0568"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>AQA English Language</w:t>
            </w:r>
          </w:p>
          <w:p w14:paraId="4328456D" w14:textId="77777777" w:rsidR="00D6092A" w:rsidRPr="00AC0568" w:rsidRDefault="00D6092A" w:rsidP="00AC0568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C0568"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>Paper 2</w:t>
            </w:r>
          </w:p>
          <w:p w14:paraId="7AFC4F1F" w14:textId="77777777" w:rsidR="00BE6BBA" w:rsidRPr="00AC0568" w:rsidRDefault="00BE6BBA" w:rsidP="00AC0568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</w:pPr>
          </w:p>
          <w:p w14:paraId="26252032" w14:textId="77777777" w:rsidR="00BE6BBA" w:rsidRPr="00AC0568" w:rsidRDefault="00BE6BBA" w:rsidP="00AC0568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C0568"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>Writers Viewpoints and Perspectives.</w:t>
            </w:r>
          </w:p>
          <w:p w14:paraId="7950F155" w14:textId="77777777" w:rsidR="00BE6BBA" w:rsidRPr="00AC0568" w:rsidRDefault="00BE6BBA" w:rsidP="00AC0568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</w:pPr>
          </w:p>
          <w:p w14:paraId="2395B8FB" w14:textId="77777777" w:rsidR="00BE6BBA" w:rsidRPr="00AC0568" w:rsidRDefault="00BE6BBA" w:rsidP="00AC0568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C0568"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>How writers’ have their own viewpoints and ideas on important themes and issues. Convey their own viewpoints and ideas in their own writing.</w:t>
            </w:r>
          </w:p>
          <w:p w14:paraId="41E644FC" w14:textId="77777777" w:rsidR="00BE6BBA" w:rsidRPr="00AC0568" w:rsidRDefault="00BE6BBA" w:rsidP="00AC0568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</w:pPr>
          </w:p>
          <w:p w14:paraId="0153DEEB" w14:textId="77777777" w:rsidR="00BE6BBA" w:rsidRPr="00AC0568" w:rsidRDefault="00BE6BBA" w:rsidP="00AC0568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C0568"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 xml:space="preserve">Comment, evaluate and analyse language, form and </w:t>
            </w:r>
            <w:proofErr w:type="gramStart"/>
            <w:r w:rsidRPr="00AC0568"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>structure..</w:t>
            </w:r>
            <w:proofErr w:type="gramEnd"/>
          </w:p>
          <w:p w14:paraId="099B9F9D" w14:textId="77777777" w:rsidR="00BE6BBA" w:rsidRPr="00AC0568" w:rsidRDefault="00BE6BBA" w:rsidP="00AC0568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</w:pPr>
          </w:p>
          <w:p w14:paraId="1B89572C" w14:textId="77777777" w:rsidR="00BE6BBA" w:rsidRPr="00AC0568" w:rsidRDefault="00BE6BBA" w:rsidP="00AC0568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C0568"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>Compare writers’ ideas and perspectives as well as how these are conveyed across two or more texts.</w:t>
            </w:r>
          </w:p>
          <w:p w14:paraId="7EE1F285" w14:textId="77777777" w:rsidR="00BE6BBA" w:rsidRPr="00AC0568" w:rsidRDefault="00BE6BBA" w:rsidP="00AC0568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</w:pPr>
          </w:p>
          <w:p w14:paraId="3D21D9B8" w14:textId="77777777" w:rsidR="00BE6BBA" w:rsidRPr="00AC0568" w:rsidRDefault="00BE6BBA" w:rsidP="00AC0568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C0568"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 xml:space="preserve">Evaluate texts critically and support this with appropriate textual </w:t>
            </w:r>
            <w:proofErr w:type="gramStart"/>
            <w:r w:rsidRPr="00AC0568"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>references..</w:t>
            </w:r>
            <w:proofErr w:type="gramEnd"/>
          </w:p>
          <w:p w14:paraId="5AE63C6B" w14:textId="77777777" w:rsidR="00BE6BBA" w:rsidRPr="00AC0568" w:rsidRDefault="00BE6BBA" w:rsidP="00AC0568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</w:pPr>
          </w:p>
          <w:p w14:paraId="1329B0EB" w14:textId="77777777" w:rsidR="00AC0568" w:rsidRDefault="00BE6BBA" w:rsidP="00AC0568">
            <w:pPr>
              <w:rPr>
                <w:rFonts w:cstheme="minorHAnsi"/>
                <w:bCs/>
                <w:color w:val="FF0000"/>
                <w:sz w:val="20"/>
                <w:szCs w:val="20"/>
              </w:rPr>
            </w:pPr>
            <w:r w:rsidRPr="00AC0568"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t xml:space="preserve">Communicate clearly, effectively and imaginatively, selecting and adapting tone style and register for different </w:t>
            </w:r>
            <w:r w:rsidRPr="00AC0568"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  <w:lastRenderedPageBreak/>
              <w:t>forms, purposes and audiences</w:t>
            </w:r>
            <w:r w:rsidR="00AC0568">
              <w:rPr>
                <w:rFonts w:cstheme="minorHAnsi"/>
                <w:bCs/>
                <w:color w:val="FF0000"/>
                <w:sz w:val="20"/>
                <w:szCs w:val="20"/>
              </w:rPr>
              <w:t>.</w:t>
            </w:r>
          </w:p>
          <w:p w14:paraId="1C4716EC" w14:textId="1E4974C1" w:rsidR="00BE6BBA" w:rsidRPr="00AC0568" w:rsidRDefault="00AC0568" w:rsidP="00AC0568">
            <w:pPr>
              <w:rPr>
                <w:rFonts w:eastAsia="Times New Roman" w:cstheme="minorHAnsi"/>
                <w:color w:val="000000" w:themeColor="text1"/>
                <w:sz w:val="20"/>
                <w:szCs w:val="20"/>
                <w:lang w:eastAsia="en-GB"/>
              </w:rPr>
            </w:pPr>
            <w:r w:rsidRPr="00AC0568">
              <w:rPr>
                <w:rFonts w:cstheme="minorHAnsi"/>
                <w:bCs/>
                <w:color w:val="000000" w:themeColor="text1"/>
                <w:sz w:val="20"/>
                <w:szCs w:val="20"/>
              </w:rPr>
              <w:t>Organise information and ideas using structural and grammatical features to support coherence and cohesion of texts.</w:t>
            </w:r>
          </w:p>
        </w:tc>
        <w:tc>
          <w:tcPr>
            <w:tcW w:w="2599" w:type="dxa"/>
            <w:shd w:val="clear" w:color="auto" w:fill="F2F2F2" w:themeFill="background1" w:themeFillShade="F2"/>
          </w:tcPr>
          <w:p w14:paraId="17C14482" w14:textId="77777777" w:rsidR="00AE54B5" w:rsidRPr="00AC0568" w:rsidRDefault="004B7F8D" w:rsidP="00AC0568">
            <w:pPr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</w:pPr>
            <w:r w:rsidRPr="00AC0568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lastRenderedPageBreak/>
              <w:t>Analysing fiction</w:t>
            </w:r>
          </w:p>
          <w:p w14:paraId="52703917" w14:textId="77777777" w:rsidR="004B7F8D" w:rsidRPr="00AC0568" w:rsidRDefault="004B7F8D" w:rsidP="00AC0568">
            <w:pPr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</w:pPr>
          </w:p>
          <w:p w14:paraId="2D069899" w14:textId="77777777" w:rsidR="004B7F8D" w:rsidRPr="00AC0568" w:rsidRDefault="00B24B91" w:rsidP="00AC0568">
            <w:pPr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</w:pPr>
            <w:r w:rsidRPr="00AC0568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Fiction Text Types</w:t>
            </w:r>
          </w:p>
          <w:p w14:paraId="63097213" w14:textId="77777777" w:rsidR="00B24B91" w:rsidRPr="00AC0568" w:rsidRDefault="00B24B91" w:rsidP="00AC0568">
            <w:pPr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</w:pPr>
          </w:p>
          <w:p w14:paraId="7C6A29C7" w14:textId="77777777" w:rsidR="00B24B91" w:rsidRPr="00AC0568" w:rsidRDefault="00B24B91" w:rsidP="00AC0568">
            <w:pPr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</w:pPr>
            <w:r w:rsidRPr="00AC0568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Settings</w:t>
            </w:r>
          </w:p>
          <w:p w14:paraId="77FB5D07" w14:textId="77777777" w:rsidR="00B24B91" w:rsidRPr="00AC0568" w:rsidRDefault="00B24B91" w:rsidP="00AC0568">
            <w:pPr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</w:pPr>
          </w:p>
          <w:p w14:paraId="012CBE99" w14:textId="77777777" w:rsidR="00B24B91" w:rsidRPr="00AC0568" w:rsidRDefault="00B24B91" w:rsidP="00AC0568">
            <w:pPr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</w:pPr>
            <w:r w:rsidRPr="00AC0568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Themes</w:t>
            </w:r>
          </w:p>
          <w:p w14:paraId="755F525D" w14:textId="77777777" w:rsidR="00B24B91" w:rsidRPr="00AC0568" w:rsidRDefault="00B24B91" w:rsidP="00AC0568">
            <w:pPr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</w:pPr>
          </w:p>
          <w:p w14:paraId="64E7B0F5" w14:textId="77777777" w:rsidR="00B24B91" w:rsidRPr="00AC0568" w:rsidRDefault="00B24B91" w:rsidP="00AC0568">
            <w:pPr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</w:pPr>
            <w:r w:rsidRPr="00AC0568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Characterisation and narrative voice</w:t>
            </w:r>
          </w:p>
          <w:p w14:paraId="70B7D57F" w14:textId="77777777" w:rsidR="00B24B91" w:rsidRPr="00AC0568" w:rsidRDefault="00B24B91" w:rsidP="00AC0568">
            <w:pPr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</w:pPr>
          </w:p>
          <w:p w14:paraId="578663F1" w14:textId="77777777" w:rsidR="00B24B91" w:rsidRPr="00AC0568" w:rsidRDefault="00B24B91" w:rsidP="00AC0568">
            <w:pPr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</w:pPr>
            <w:r w:rsidRPr="00AC0568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Language and structure</w:t>
            </w:r>
          </w:p>
          <w:p w14:paraId="759E1D97" w14:textId="77777777" w:rsidR="00B24B91" w:rsidRPr="00AC0568" w:rsidRDefault="00B24B91" w:rsidP="00AC0568">
            <w:pPr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</w:pPr>
          </w:p>
          <w:p w14:paraId="4DE20D5C" w14:textId="77777777" w:rsidR="00B24B91" w:rsidRPr="00AC0568" w:rsidRDefault="00B24B91" w:rsidP="00AC0568">
            <w:pPr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</w:pPr>
            <w:r w:rsidRPr="00AC0568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Annotating texts</w:t>
            </w:r>
          </w:p>
          <w:p w14:paraId="742764A6" w14:textId="77777777" w:rsidR="00B24B91" w:rsidRPr="00AC0568" w:rsidRDefault="00B24B91" w:rsidP="00AC0568">
            <w:pPr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</w:pPr>
          </w:p>
          <w:p w14:paraId="7F60A3A7" w14:textId="77777777" w:rsidR="00B24B91" w:rsidRPr="00AC0568" w:rsidRDefault="00B24B91" w:rsidP="00AC0568">
            <w:pPr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</w:pPr>
            <w:r w:rsidRPr="00AC0568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Responding to a fiction text</w:t>
            </w:r>
          </w:p>
          <w:p w14:paraId="397338C7" w14:textId="77777777" w:rsidR="00B24B91" w:rsidRPr="00AC0568" w:rsidRDefault="00B24B91" w:rsidP="00AC0568">
            <w:pPr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</w:pPr>
          </w:p>
          <w:p w14:paraId="2CE9953C" w14:textId="77777777" w:rsidR="00B24B91" w:rsidRPr="00AC0568" w:rsidRDefault="00B24B91" w:rsidP="00AC0568">
            <w:pPr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</w:pPr>
            <w:r w:rsidRPr="00AC0568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Exam sample exam </w:t>
            </w:r>
            <w:proofErr w:type="gramStart"/>
            <w:r w:rsidRPr="00AC0568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question  answer</w:t>
            </w:r>
            <w:proofErr w:type="gramEnd"/>
            <w:r w:rsidRPr="00AC0568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</w:p>
          <w:p w14:paraId="180EF75D" w14:textId="77777777" w:rsidR="00B24B91" w:rsidRPr="00AC0568" w:rsidRDefault="00B24B91" w:rsidP="00AC0568">
            <w:pPr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</w:pPr>
          </w:p>
          <w:p w14:paraId="76F11CF2" w14:textId="625A6415" w:rsidR="00B24B91" w:rsidRPr="00AC0568" w:rsidRDefault="00B24B91" w:rsidP="00AC0568">
            <w:pPr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</w:pPr>
            <w:r w:rsidRPr="00AC0568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Revision of Paper 1.</w:t>
            </w:r>
          </w:p>
        </w:tc>
        <w:tc>
          <w:tcPr>
            <w:tcW w:w="2553" w:type="dxa"/>
            <w:shd w:val="clear" w:color="auto" w:fill="F2F2F2" w:themeFill="background1" w:themeFillShade="F2"/>
          </w:tcPr>
          <w:p w14:paraId="7C291596" w14:textId="77777777" w:rsidR="00EC4CF7" w:rsidRPr="00AC0568" w:rsidRDefault="004B7F8D" w:rsidP="00AC056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C0568">
              <w:rPr>
                <w:rFonts w:cstheme="minorHAnsi"/>
                <w:color w:val="000000" w:themeColor="text1"/>
                <w:sz w:val="20"/>
                <w:szCs w:val="20"/>
              </w:rPr>
              <w:t>Analysing non fiction</w:t>
            </w:r>
          </w:p>
          <w:p w14:paraId="4F2E0584" w14:textId="77777777" w:rsidR="00B24B91" w:rsidRPr="00AC0568" w:rsidRDefault="00B24B91" w:rsidP="00AC056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2AB0D400" w14:textId="77777777" w:rsidR="00B24B91" w:rsidRPr="00AC0568" w:rsidRDefault="00B24B91" w:rsidP="00AC056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C0568">
              <w:rPr>
                <w:rFonts w:cstheme="minorHAnsi"/>
                <w:color w:val="000000" w:themeColor="text1"/>
                <w:sz w:val="20"/>
                <w:szCs w:val="20"/>
              </w:rPr>
              <w:t>Non-fiction text types</w:t>
            </w:r>
          </w:p>
          <w:p w14:paraId="5CC1CBDB" w14:textId="77777777" w:rsidR="00B24B91" w:rsidRPr="00AC0568" w:rsidRDefault="00B24B91" w:rsidP="00AC056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1F392FED" w14:textId="77777777" w:rsidR="00B24B91" w:rsidRPr="00AC0568" w:rsidRDefault="00B24B91" w:rsidP="00AC056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C0568">
              <w:rPr>
                <w:rFonts w:cstheme="minorHAnsi"/>
                <w:color w:val="000000" w:themeColor="text1"/>
                <w:sz w:val="20"/>
                <w:szCs w:val="20"/>
              </w:rPr>
              <w:t>Purpose and audience</w:t>
            </w:r>
          </w:p>
          <w:p w14:paraId="3363E543" w14:textId="77777777" w:rsidR="00B24B91" w:rsidRPr="00AC0568" w:rsidRDefault="00B24B91" w:rsidP="00AC056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1A5EFB68" w14:textId="77777777" w:rsidR="00B24B91" w:rsidRPr="00AC0568" w:rsidRDefault="00B24B91" w:rsidP="00AC056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C0568">
              <w:rPr>
                <w:rFonts w:cstheme="minorHAnsi"/>
                <w:color w:val="000000" w:themeColor="text1"/>
                <w:sz w:val="20"/>
                <w:szCs w:val="20"/>
              </w:rPr>
              <w:t>Language and structure</w:t>
            </w:r>
          </w:p>
          <w:p w14:paraId="48DF83DF" w14:textId="77777777" w:rsidR="00B24B91" w:rsidRPr="00AC0568" w:rsidRDefault="00B24B91" w:rsidP="00AC056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50F2CFBF" w14:textId="77777777" w:rsidR="00B24B91" w:rsidRPr="00AC0568" w:rsidRDefault="00B24B91" w:rsidP="00AC056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C0568">
              <w:rPr>
                <w:rFonts w:cstheme="minorHAnsi"/>
                <w:color w:val="000000" w:themeColor="text1"/>
                <w:sz w:val="20"/>
                <w:szCs w:val="20"/>
              </w:rPr>
              <w:t>Responding to a non-fiction text</w:t>
            </w:r>
          </w:p>
          <w:p w14:paraId="2381E2B2" w14:textId="77777777" w:rsidR="003411D1" w:rsidRPr="00AC0568" w:rsidRDefault="003411D1" w:rsidP="00AC056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48E281C8" w14:textId="77DCB9E1" w:rsidR="003411D1" w:rsidRPr="00AC0568" w:rsidRDefault="003411D1" w:rsidP="00AC056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C0568">
              <w:rPr>
                <w:rFonts w:cstheme="minorHAnsi"/>
                <w:color w:val="000000" w:themeColor="text1"/>
                <w:sz w:val="20"/>
                <w:szCs w:val="20"/>
              </w:rPr>
              <w:t>Comparing Texts</w:t>
            </w:r>
          </w:p>
          <w:p w14:paraId="69D3D736" w14:textId="77777777" w:rsidR="003411D1" w:rsidRPr="00AC0568" w:rsidRDefault="003411D1" w:rsidP="00AC056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7EF410CC" w14:textId="7A660DB8" w:rsidR="003411D1" w:rsidRPr="00AC0568" w:rsidRDefault="003411D1" w:rsidP="00AC056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C0568">
              <w:rPr>
                <w:rFonts w:cstheme="minorHAnsi"/>
                <w:color w:val="000000" w:themeColor="text1"/>
                <w:sz w:val="20"/>
                <w:szCs w:val="20"/>
              </w:rPr>
              <w:t>How to compare Texts</w:t>
            </w:r>
          </w:p>
          <w:p w14:paraId="3829387E" w14:textId="77777777" w:rsidR="003411D1" w:rsidRPr="00AC0568" w:rsidRDefault="003411D1" w:rsidP="00AC056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2068FBF0" w14:textId="03C145AC" w:rsidR="003411D1" w:rsidRPr="00AC0568" w:rsidRDefault="003411D1" w:rsidP="00AC056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C0568">
              <w:rPr>
                <w:rFonts w:cstheme="minorHAnsi"/>
                <w:color w:val="000000" w:themeColor="text1"/>
                <w:sz w:val="20"/>
                <w:szCs w:val="20"/>
              </w:rPr>
              <w:t>Sample exam question and answer.</w:t>
            </w:r>
          </w:p>
          <w:p w14:paraId="5CFCB281" w14:textId="77777777" w:rsidR="003411D1" w:rsidRPr="00AC0568" w:rsidRDefault="003411D1" w:rsidP="00AC056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289A8438" w14:textId="2854EC5F" w:rsidR="003411D1" w:rsidRPr="00AC0568" w:rsidRDefault="003411D1" w:rsidP="00AC056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C0568">
              <w:rPr>
                <w:rFonts w:cstheme="minorHAnsi"/>
                <w:color w:val="000000" w:themeColor="text1"/>
                <w:sz w:val="20"/>
                <w:szCs w:val="20"/>
              </w:rPr>
              <w:t>Revision of Paper 2</w:t>
            </w:r>
          </w:p>
          <w:p w14:paraId="3499BB8F" w14:textId="77777777" w:rsidR="003411D1" w:rsidRPr="00AC0568" w:rsidRDefault="003411D1" w:rsidP="00AC056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08BD37FE" w14:textId="77777777" w:rsidR="003411D1" w:rsidRPr="00AC0568" w:rsidRDefault="003411D1" w:rsidP="00AC056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5E19B2FC" w14:textId="1B533469" w:rsidR="003411D1" w:rsidRPr="00AC0568" w:rsidRDefault="00F41E56" w:rsidP="00AC056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C0568">
              <w:rPr>
                <w:rFonts w:cstheme="minorHAnsi"/>
                <w:color w:val="000000" w:themeColor="text1"/>
                <w:sz w:val="20"/>
                <w:szCs w:val="20"/>
              </w:rPr>
              <w:t>Spoken Language</w:t>
            </w:r>
          </w:p>
          <w:p w14:paraId="620E6141" w14:textId="77777777" w:rsidR="00F41E56" w:rsidRPr="00AC0568" w:rsidRDefault="00F41E56" w:rsidP="00AC056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5CB5F4E5" w14:textId="3C3A0DE8" w:rsidR="00F41E56" w:rsidRPr="00AC0568" w:rsidRDefault="00F41E56" w:rsidP="00AC056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C0568">
              <w:rPr>
                <w:rFonts w:cstheme="minorHAnsi"/>
                <w:color w:val="000000" w:themeColor="text1"/>
                <w:sz w:val="20"/>
                <w:szCs w:val="20"/>
              </w:rPr>
              <w:t>Speaking and Listening</w:t>
            </w:r>
          </w:p>
          <w:p w14:paraId="12547963" w14:textId="77777777" w:rsidR="00F41E56" w:rsidRPr="00AC0568" w:rsidRDefault="00F41E56" w:rsidP="00AC056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57CDB42D" w14:textId="48E17FF7" w:rsidR="00F41E56" w:rsidRPr="00AC0568" w:rsidRDefault="00F41E56" w:rsidP="00AC056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C0568">
              <w:rPr>
                <w:rFonts w:cstheme="minorHAnsi"/>
                <w:color w:val="000000" w:themeColor="text1"/>
                <w:sz w:val="20"/>
                <w:szCs w:val="20"/>
              </w:rPr>
              <w:t>Personal Presence.</w:t>
            </w:r>
          </w:p>
          <w:p w14:paraId="583BF2A4" w14:textId="77777777" w:rsidR="00F41E56" w:rsidRPr="00AC0568" w:rsidRDefault="00F41E56" w:rsidP="00AC056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4DC17BAB" w14:textId="12B22B83" w:rsidR="00F41E56" w:rsidRPr="00AC0568" w:rsidRDefault="00F41E56" w:rsidP="00AC056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C0568">
              <w:rPr>
                <w:rFonts w:cstheme="minorHAnsi"/>
                <w:color w:val="000000" w:themeColor="text1"/>
                <w:sz w:val="20"/>
                <w:szCs w:val="20"/>
              </w:rPr>
              <w:t>Voice</w:t>
            </w:r>
          </w:p>
          <w:p w14:paraId="0ED8644F" w14:textId="77777777" w:rsidR="00F41E56" w:rsidRPr="00AC0568" w:rsidRDefault="00F41E56" w:rsidP="00AC056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1E8CDF4D" w14:textId="77777777" w:rsidR="00F41E56" w:rsidRPr="00AC0568" w:rsidRDefault="00F41E56" w:rsidP="00AC056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C0568">
              <w:rPr>
                <w:rFonts w:cstheme="minorHAnsi"/>
                <w:color w:val="000000" w:themeColor="text1"/>
                <w:sz w:val="20"/>
                <w:szCs w:val="20"/>
              </w:rPr>
              <w:t>Individual Researched Presentation.</w:t>
            </w:r>
          </w:p>
          <w:p w14:paraId="1D5F5415" w14:textId="77777777" w:rsidR="00F41E56" w:rsidRPr="00AC0568" w:rsidRDefault="00F41E56" w:rsidP="00AC056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69106D85" w14:textId="08C5BC26" w:rsidR="00F41E56" w:rsidRPr="00AC0568" w:rsidRDefault="00F41E56" w:rsidP="00AC056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C0568">
              <w:rPr>
                <w:rFonts w:cstheme="minorHAnsi"/>
                <w:color w:val="000000" w:themeColor="text1"/>
                <w:sz w:val="20"/>
                <w:szCs w:val="20"/>
              </w:rPr>
              <w:t>Responding and interacting.</w:t>
            </w:r>
          </w:p>
          <w:p w14:paraId="0DF6FEB3" w14:textId="77777777" w:rsidR="00F41E56" w:rsidRPr="00AC0568" w:rsidRDefault="00F41E56" w:rsidP="00AC056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2A3D723E" w14:textId="77777777" w:rsidR="00F41E56" w:rsidRPr="00AC0568" w:rsidRDefault="00F41E56" w:rsidP="00AC056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1AF451BB" w14:textId="77777777" w:rsidR="003411D1" w:rsidRPr="00AC0568" w:rsidRDefault="003411D1" w:rsidP="00AC056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29F020CB" w14:textId="77777777" w:rsidR="003411D1" w:rsidRPr="00AC0568" w:rsidRDefault="003411D1" w:rsidP="00AC056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7C26C583" w14:textId="77777777" w:rsidR="003411D1" w:rsidRPr="00AC0568" w:rsidRDefault="003411D1" w:rsidP="00AC056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76743483" w14:textId="77777777" w:rsidR="003411D1" w:rsidRPr="00AC0568" w:rsidRDefault="003411D1" w:rsidP="00AC056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0E18B452" w14:textId="77777777" w:rsidR="00B24B91" w:rsidRPr="00AC0568" w:rsidRDefault="00B24B91" w:rsidP="00AC056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10F43082" w14:textId="1A3457F2" w:rsidR="00B24B91" w:rsidRPr="00AC0568" w:rsidRDefault="00B24B91" w:rsidP="00AC056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485" w:type="dxa"/>
            <w:shd w:val="clear" w:color="auto" w:fill="F2F2F2" w:themeFill="background1" w:themeFillShade="F2"/>
          </w:tcPr>
          <w:p w14:paraId="1FE25C02" w14:textId="77777777" w:rsidR="006C3A96" w:rsidRPr="00AC0568" w:rsidRDefault="003411D1" w:rsidP="00AC056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AC0568">
              <w:rPr>
                <w:bCs/>
                <w:color w:val="000000" w:themeColor="text1"/>
                <w:sz w:val="20"/>
                <w:szCs w:val="20"/>
              </w:rPr>
              <w:lastRenderedPageBreak/>
              <w:t>Writing</w:t>
            </w:r>
          </w:p>
          <w:p w14:paraId="2A98B45A" w14:textId="77777777" w:rsidR="003411D1" w:rsidRPr="00AC0568" w:rsidRDefault="003411D1" w:rsidP="00AC0568">
            <w:pPr>
              <w:rPr>
                <w:bCs/>
                <w:color w:val="000000" w:themeColor="text1"/>
                <w:sz w:val="20"/>
                <w:szCs w:val="20"/>
              </w:rPr>
            </w:pPr>
          </w:p>
          <w:p w14:paraId="01EE04BA" w14:textId="42B288EB" w:rsidR="003411D1" w:rsidRPr="00AC0568" w:rsidRDefault="00904F96" w:rsidP="00AC056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AC0568">
              <w:rPr>
                <w:bCs/>
                <w:color w:val="000000" w:themeColor="text1"/>
                <w:sz w:val="20"/>
                <w:szCs w:val="20"/>
              </w:rPr>
              <w:t>Audience, purpose and form.</w:t>
            </w:r>
          </w:p>
          <w:p w14:paraId="563B85F2" w14:textId="77777777" w:rsidR="00904F96" w:rsidRPr="00AC0568" w:rsidRDefault="00904F96" w:rsidP="00AC0568">
            <w:pPr>
              <w:rPr>
                <w:bCs/>
                <w:color w:val="000000" w:themeColor="text1"/>
                <w:sz w:val="20"/>
                <w:szCs w:val="20"/>
              </w:rPr>
            </w:pPr>
          </w:p>
          <w:p w14:paraId="448E884E" w14:textId="77777777" w:rsidR="00904F96" w:rsidRPr="00AC0568" w:rsidRDefault="00904F96" w:rsidP="00AC056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AC0568">
              <w:rPr>
                <w:bCs/>
                <w:color w:val="000000" w:themeColor="text1"/>
                <w:sz w:val="20"/>
                <w:szCs w:val="20"/>
              </w:rPr>
              <w:t>Writing fiction.</w:t>
            </w:r>
          </w:p>
          <w:p w14:paraId="2B0FE7B0" w14:textId="77777777" w:rsidR="00904F96" w:rsidRPr="00AC0568" w:rsidRDefault="00904F96" w:rsidP="00AC0568">
            <w:pPr>
              <w:rPr>
                <w:bCs/>
                <w:color w:val="000000" w:themeColor="text1"/>
                <w:sz w:val="20"/>
                <w:szCs w:val="20"/>
              </w:rPr>
            </w:pPr>
          </w:p>
          <w:p w14:paraId="2D360284" w14:textId="77777777" w:rsidR="00904F96" w:rsidRPr="00AC0568" w:rsidRDefault="00904F96" w:rsidP="00AC056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AC0568">
              <w:rPr>
                <w:bCs/>
                <w:color w:val="000000" w:themeColor="text1"/>
                <w:sz w:val="20"/>
                <w:szCs w:val="20"/>
              </w:rPr>
              <w:t>Writing Non-Fiction.</w:t>
            </w:r>
          </w:p>
          <w:p w14:paraId="0C0B4218" w14:textId="77777777" w:rsidR="00904F96" w:rsidRPr="00AC0568" w:rsidRDefault="00904F96" w:rsidP="00AC0568">
            <w:pPr>
              <w:rPr>
                <w:bCs/>
                <w:color w:val="000000" w:themeColor="text1"/>
                <w:sz w:val="20"/>
                <w:szCs w:val="20"/>
              </w:rPr>
            </w:pPr>
          </w:p>
          <w:p w14:paraId="60A19DC3" w14:textId="77777777" w:rsidR="00904F96" w:rsidRPr="00AC0568" w:rsidRDefault="00904F96" w:rsidP="00AC056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AC0568">
              <w:rPr>
                <w:bCs/>
                <w:color w:val="000000" w:themeColor="text1"/>
                <w:sz w:val="20"/>
                <w:szCs w:val="20"/>
              </w:rPr>
              <w:t>Planning.</w:t>
            </w:r>
          </w:p>
          <w:p w14:paraId="1F2D7A18" w14:textId="77777777" w:rsidR="00904F96" w:rsidRPr="00AC0568" w:rsidRDefault="00904F96" w:rsidP="00AC0568">
            <w:pPr>
              <w:rPr>
                <w:bCs/>
                <w:color w:val="000000" w:themeColor="text1"/>
                <w:sz w:val="20"/>
                <w:szCs w:val="20"/>
              </w:rPr>
            </w:pPr>
          </w:p>
          <w:p w14:paraId="332E2904" w14:textId="493F5F07" w:rsidR="00904F96" w:rsidRPr="00AC0568" w:rsidRDefault="00904F96" w:rsidP="00AC056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AC0568">
              <w:rPr>
                <w:bCs/>
                <w:color w:val="000000" w:themeColor="text1"/>
                <w:sz w:val="20"/>
                <w:szCs w:val="20"/>
              </w:rPr>
              <w:t>Organising information and ideas</w:t>
            </w:r>
          </w:p>
          <w:p w14:paraId="2EB1A96F" w14:textId="77777777" w:rsidR="00904F96" w:rsidRPr="00AC0568" w:rsidRDefault="00904F96" w:rsidP="00AC0568">
            <w:pPr>
              <w:rPr>
                <w:bCs/>
                <w:color w:val="000000" w:themeColor="text1"/>
                <w:sz w:val="20"/>
                <w:szCs w:val="20"/>
              </w:rPr>
            </w:pPr>
          </w:p>
          <w:p w14:paraId="70BDE26F" w14:textId="277DA4BD" w:rsidR="00904F96" w:rsidRPr="00AC0568" w:rsidRDefault="00904F96" w:rsidP="00AC056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AC0568">
              <w:rPr>
                <w:bCs/>
                <w:color w:val="000000" w:themeColor="text1"/>
                <w:sz w:val="20"/>
                <w:szCs w:val="20"/>
              </w:rPr>
              <w:t>Using language effectively.</w:t>
            </w:r>
          </w:p>
          <w:p w14:paraId="1A25BF27" w14:textId="77777777" w:rsidR="00904F96" w:rsidRPr="00AC0568" w:rsidRDefault="00904F96" w:rsidP="00AC0568">
            <w:pPr>
              <w:rPr>
                <w:bCs/>
                <w:color w:val="000000" w:themeColor="text1"/>
                <w:sz w:val="20"/>
                <w:szCs w:val="20"/>
              </w:rPr>
            </w:pPr>
          </w:p>
          <w:p w14:paraId="1B23BF58" w14:textId="45705A73" w:rsidR="00904F96" w:rsidRPr="00AC0568" w:rsidRDefault="00904F96" w:rsidP="00AC056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AC0568">
              <w:rPr>
                <w:bCs/>
                <w:color w:val="000000" w:themeColor="text1"/>
                <w:sz w:val="20"/>
                <w:szCs w:val="20"/>
              </w:rPr>
              <w:t>Vocabulary.</w:t>
            </w:r>
          </w:p>
          <w:p w14:paraId="739EC8D8" w14:textId="77777777" w:rsidR="00F41E56" w:rsidRPr="00AC0568" w:rsidRDefault="00F41E56" w:rsidP="00AC0568">
            <w:pPr>
              <w:rPr>
                <w:bCs/>
                <w:color w:val="000000" w:themeColor="text1"/>
                <w:sz w:val="20"/>
                <w:szCs w:val="20"/>
              </w:rPr>
            </w:pPr>
          </w:p>
          <w:p w14:paraId="59C83A77" w14:textId="77777777" w:rsidR="00F41E56" w:rsidRPr="00AC0568" w:rsidRDefault="00F41E56" w:rsidP="00AC056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AC0568">
              <w:rPr>
                <w:bCs/>
                <w:color w:val="000000" w:themeColor="text1"/>
                <w:sz w:val="20"/>
                <w:szCs w:val="20"/>
              </w:rPr>
              <w:t>Spelling, punctuation and grammar</w:t>
            </w:r>
          </w:p>
          <w:p w14:paraId="2D8C0DDE" w14:textId="7177C87C" w:rsidR="00F41E56" w:rsidRPr="00AC0568" w:rsidRDefault="00F41E56" w:rsidP="00AC056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AC0568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35C6DC4E" w14:textId="77777777" w:rsidR="00904F96" w:rsidRPr="00AC0568" w:rsidRDefault="00904F96" w:rsidP="00AC0568">
            <w:pPr>
              <w:rPr>
                <w:bCs/>
                <w:color w:val="000000" w:themeColor="text1"/>
                <w:sz w:val="20"/>
                <w:szCs w:val="20"/>
              </w:rPr>
            </w:pPr>
          </w:p>
          <w:p w14:paraId="35C6A78A" w14:textId="07CF714B" w:rsidR="00904F96" w:rsidRPr="00AC0568" w:rsidRDefault="00F41E56" w:rsidP="00AC0568">
            <w:pPr>
              <w:rPr>
                <w:bCs/>
                <w:color w:val="000000" w:themeColor="text1"/>
                <w:sz w:val="20"/>
                <w:szCs w:val="20"/>
              </w:rPr>
            </w:pPr>
            <w:r w:rsidRPr="00AC0568">
              <w:rPr>
                <w:bCs/>
                <w:color w:val="000000" w:themeColor="text1"/>
                <w:sz w:val="20"/>
                <w:szCs w:val="20"/>
              </w:rPr>
              <w:t xml:space="preserve">Revision AQA </w:t>
            </w:r>
            <w:r w:rsidR="008D42CD" w:rsidRPr="00AC0568">
              <w:rPr>
                <w:bCs/>
                <w:color w:val="000000" w:themeColor="text1"/>
                <w:sz w:val="20"/>
                <w:szCs w:val="20"/>
              </w:rPr>
              <w:t>P</w:t>
            </w:r>
            <w:r w:rsidRPr="00AC0568">
              <w:rPr>
                <w:bCs/>
                <w:color w:val="000000" w:themeColor="text1"/>
                <w:sz w:val="20"/>
                <w:szCs w:val="20"/>
              </w:rPr>
              <w:t>apers 1 and 2.</w:t>
            </w:r>
          </w:p>
          <w:p w14:paraId="3BB90F61" w14:textId="781E1989" w:rsidR="00F41E56" w:rsidRPr="00AC0568" w:rsidRDefault="00F41E56" w:rsidP="00AC0568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23" w:type="dxa"/>
            <w:shd w:val="clear" w:color="auto" w:fill="F2F2F2" w:themeFill="background1" w:themeFillShade="F2"/>
          </w:tcPr>
          <w:p w14:paraId="7930A7B5" w14:textId="6BF4010D" w:rsidR="00F16F6B" w:rsidRPr="00AC0568" w:rsidRDefault="00F41E56" w:rsidP="00AC056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AC0568">
              <w:rPr>
                <w:rFonts w:cstheme="minorHAnsi"/>
                <w:color w:val="000000" w:themeColor="text1"/>
                <w:sz w:val="20"/>
                <w:szCs w:val="20"/>
              </w:rPr>
              <w:t>Revision, exam practise.</w:t>
            </w:r>
          </w:p>
        </w:tc>
      </w:tr>
    </w:tbl>
    <w:p w14:paraId="6573A5C1" w14:textId="77777777" w:rsidR="00D01DC6" w:rsidRDefault="00D01DC6" w:rsidP="005E0BF2"/>
    <w:p w14:paraId="20AACCD5" w14:textId="77777777" w:rsidR="00D01DC6" w:rsidRDefault="00D01DC6" w:rsidP="005E0BF2"/>
    <w:p w14:paraId="36013738" w14:textId="1CFF3E9F" w:rsidR="00C24F11" w:rsidRDefault="00C24F11" w:rsidP="005E0BF2">
      <w:r>
        <w:t xml:space="preserve">Skills covered: Throughout the course </w:t>
      </w:r>
      <w:r w:rsidR="00933856">
        <w:t xml:space="preserve">young </w:t>
      </w:r>
      <w:r w:rsidR="000F17FD">
        <w:t>people</w:t>
      </w:r>
      <w:r>
        <w:t xml:space="preserve"> learn the key skills linked to </w:t>
      </w:r>
      <w:r w:rsidR="00BD507D">
        <w:t>t</w:t>
      </w:r>
      <w:r>
        <w:t xml:space="preserve">he </w:t>
      </w:r>
      <w:r w:rsidR="00BD507D">
        <w:t>d</w:t>
      </w:r>
      <w:r>
        <w:t xml:space="preserve">evelopment of </w:t>
      </w:r>
      <w:r w:rsidR="008D42CD">
        <w:t>explorations in creative reading and writing as well as writers’ viewpoints and perspectives.</w:t>
      </w:r>
    </w:p>
    <w:p w14:paraId="0A7293B5" w14:textId="0310CA7D" w:rsidR="008D42CD" w:rsidRDefault="008D42CD" w:rsidP="005E0BF2">
      <w:r>
        <w:t>T</w:t>
      </w:r>
      <w:r w:rsidR="00C24F11">
        <w:t xml:space="preserve">arget </w:t>
      </w:r>
      <w:r w:rsidR="00933856">
        <w:t xml:space="preserve">set </w:t>
      </w:r>
      <w:r w:rsidR="00C24F11">
        <w:t xml:space="preserve">to focus on developing a </w:t>
      </w:r>
      <w:proofErr w:type="gramStart"/>
      <w:r w:rsidR="00C24F11">
        <w:t xml:space="preserve">word </w:t>
      </w:r>
      <w:r>
        <w:t xml:space="preserve"> and</w:t>
      </w:r>
      <w:proofErr w:type="gramEnd"/>
      <w:r>
        <w:t xml:space="preserve"> poster </w:t>
      </w:r>
      <w:r w:rsidR="00C24F11">
        <w:t xml:space="preserve">bank for </w:t>
      </w:r>
      <w:r w:rsidR="00933856">
        <w:t xml:space="preserve">correct use and spelling of </w:t>
      </w:r>
      <w:r w:rsidR="00BD507D">
        <w:t>U</w:t>
      </w:r>
      <w:r>
        <w:t>pgraded Language</w:t>
      </w:r>
      <w:r w:rsidR="00BD507D">
        <w:t xml:space="preserve"> and Figurative Language.</w:t>
      </w:r>
    </w:p>
    <w:p w14:paraId="0E5AB259" w14:textId="7730EF34" w:rsidR="00DD7303" w:rsidRDefault="00DD7303" w:rsidP="005E0BF2">
      <w:r>
        <w:t>Assessment</w:t>
      </w:r>
      <w:r w:rsidR="00C24F11">
        <w:t>:</w:t>
      </w:r>
      <w:r>
        <w:t xml:space="preserve"> </w:t>
      </w:r>
      <w:r w:rsidR="00C24F11">
        <w:t>I</w:t>
      </w:r>
      <w:r>
        <w:t xml:space="preserve">n Yr.10 </w:t>
      </w:r>
      <w:r w:rsidR="00C82182">
        <w:t xml:space="preserve">English </w:t>
      </w:r>
      <w:r>
        <w:t xml:space="preserve">consists of an assessment during each term consisting of exam questions drawn from </w:t>
      </w:r>
      <w:r w:rsidR="00C82182">
        <w:t xml:space="preserve">the key </w:t>
      </w:r>
      <w:r>
        <w:t xml:space="preserve">area of the curriculum studied so far. In addition, students will be assessed on the quality of their written and spoken work during lessons and homework, and end-of-topic tests. </w:t>
      </w:r>
    </w:p>
    <w:p w14:paraId="2B559C39" w14:textId="3F7D37E9" w:rsidR="00AC0568" w:rsidRDefault="00AC0568" w:rsidP="005E0BF2">
      <w:r>
        <w:t>Exam Board: AQA English Language</w:t>
      </w:r>
      <w:bookmarkStart w:id="0" w:name="_GoBack"/>
      <w:bookmarkEnd w:id="0"/>
    </w:p>
    <w:p w14:paraId="6915BEF7" w14:textId="77777777" w:rsidR="00C24F11" w:rsidRDefault="00C24F11" w:rsidP="005E0BF2"/>
    <w:sectPr w:rsidR="00C24F11" w:rsidSect="00520F0D">
      <w:head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91C78A" w14:textId="77777777" w:rsidR="003D2E76" w:rsidRDefault="003D2E76" w:rsidP="009C630A">
      <w:pPr>
        <w:spacing w:after="0" w:line="240" w:lineRule="auto"/>
      </w:pPr>
      <w:r>
        <w:separator/>
      </w:r>
    </w:p>
  </w:endnote>
  <w:endnote w:type="continuationSeparator" w:id="0">
    <w:p w14:paraId="16C88C5B" w14:textId="77777777" w:rsidR="003D2E76" w:rsidRDefault="003D2E76" w:rsidP="009C6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187DFB" w14:textId="77777777" w:rsidR="003D2E76" w:rsidRDefault="003D2E76" w:rsidP="009C630A">
      <w:pPr>
        <w:spacing w:after="0" w:line="240" w:lineRule="auto"/>
      </w:pPr>
      <w:r>
        <w:separator/>
      </w:r>
    </w:p>
  </w:footnote>
  <w:footnote w:type="continuationSeparator" w:id="0">
    <w:p w14:paraId="002101F6" w14:textId="77777777" w:rsidR="003D2E76" w:rsidRDefault="003D2E76" w:rsidP="009C6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CF6E9" w14:textId="77777777" w:rsidR="00AC0568" w:rsidRDefault="00AC0568" w:rsidP="00AC0568">
    <w:pPr>
      <w:pStyle w:val="Header"/>
      <w:tabs>
        <w:tab w:val="left" w:pos="11199"/>
      </w:tabs>
      <w:jc w:val="center"/>
    </w:pPr>
    <w:r>
      <w:t>Ancora School</w:t>
    </w:r>
    <w:r>
      <w:t>, Castle Park</w:t>
    </w:r>
  </w:p>
  <w:p w14:paraId="248220BE" w14:textId="6C877A6E" w:rsidR="009C630A" w:rsidRDefault="00AC0568" w:rsidP="009C630A">
    <w:pPr>
      <w:pStyle w:val="Header"/>
      <w:jc w:val="center"/>
    </w:pPr>
    <w:r>
      <w:t xml:space="preserve"> </w:t>
    </w:r>
    <w:r w:rsidR="003442F9">
      <w:t xml:space="preserve">English Language </w:t>
    </w:r>
    <w:r w:rsidR="009C630A">
      <w:t>Year 1</w:t>
    </w:r>
    <w:r w:rsidR="00D7113D">
      <w:t>0</w:t>
    </w:r>
    <w:r w:rsidR="003442F9">
      <w:t xml:space="preserve"> and 11</w:t>
    </w:r>
    <w:r>
      <w:t xml:space="preserve"> Curriculum Map</w:t>
    </w:r>
  </w:p>
  <w:p w14:paraId="29F7E1D8" w14:textId="77777777" w:rsidR="00157488" w:rsidRPr="00157488" w:rsidRDefault="00157488" w:rsidP="009C630A">
    <w:pPr>
      <w:pStyle w:val="Header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F0D"/>
    <w:rsid w:val="00005D8F"/>
    <w:rsid w:val="000073CD"/>
    <w:rsid w:val="000269EC"/>
    <w:rsid w:val="000F17FD"/>
    <w:rsid w:val="00117DE9"/>
    <w:rsid w:val="001357CC"/>
    <w:rsid w:val="00157488"/>
    <w:rsid w:val="00180627"/>
    <w:rsid w:val="00192A27"/>
    <w:rsid w:val="001B20DD"/>
    <w:rsid w:val="00217E30"/>
    <w:rsid w:val="00250ADA"/>
    <w:rsid w:val="00264600"/>
    <w:rsid w:val="00311547"/>
    <w:rsid w:val="003143E8"/>
    <w:rsid w:val="00337300"/>
    <w:rsid w:val="003411D1"/>
    <w:rsid w:val="003442F9"/>
    <w:rsid w:val="00344997"/>
    <w:rsid w:val="00345186"/>
    <w:rsid w:val="003719DC"/>
    <w:rsid w:val="003961D4"/>
    <w:rsid w:val="003B0EF9"/>
    <w:rsid w:val="003D2E76"/>
    <w:rsid w:val="00402CDF"/>
    <w:rsid w:val="0041687F"/>
    <w:rsid w:val="00425AD3"/>
    <w:rsid w:val="00435AAD"/>
    <w:rsid w:val="00436EC8"/>
    <w:rsid w:val="004B7F8D"/>
    <w:rsid w:val="004C47F7"/>
    <w:rsid w:val="00520F0D"/>
    <w:rsid w:val="005E0BF2"/>
    <w:rsid w:val="00627B39"/>
    <w:rsid w:val="00665FCE"/>
    <w:rsid w:val="006A6365"/>
    <w:rsid w:val="006A6A9C"/>
    <w:rsid w:val="006C3A96"/>
    <w:rsid w:val="00764573"/>
    <w:rsid w:val="00790650"/>
    <w:rsid w:val="0079273E"/>
    <w:rsid w:val="007B2B01"/>
    <w:rsid w:val="008445F9"/>
    <w:rsid w:val="00874559"/>
    <w:rsid w:val="008D42CD"/>
    <w:rsid w:val="008E4C4B"/>
    <w:rsid w:val="008F30A0"/>
    <w:rsid w:val="00904F96"/>
    <w:rsid w:val="00933856"/>
    <w:rsid w:val="00981CAB"/>
    <w:rsid w:val="00984344"/>
    <w:rsid w:val="009C1C3F"/>
    <w:rsid w:val="009C630A"/>
    <w:rsid w:val="009E0570"/>
    <w:rsid w:val="009F2E92"/>
    <w:rsid w:val="00A045D6"/>
    <w:rsid w:val="00A42BE2"/>
    <w:rsid w:val="00A77F4E"/>
    <w:rsid w:val="00AC0568"/>
    <w:rsid w:val="00AE54B5"/>
    <w:rsid w:val="00B24B91"/>
    <w:rsid w:val="00B340B4"/>
    <w:rsid w:val="00B40C75"/>
    <w:rsid w:val="00BA7FA2"/>
    <w:rsid w:val="00BB5980"/>
    <w:rsid w:val="00BD507D"/>
    <w:rsid w:val="00BE6BBA"/>
    <w:rsid w:val="00C0714C"/>
    <w:rsid w:val="00C24F11"/>
    <w:rsid w:val="00C512CD"/>
    <w:rsid w:val="00C82182"/>
    <w:rsid w:val="00CA53AD"/>
    <w:rsid w:val="00D01DC6"/>
    <w:rsid w:val="00D24F5F"/>
    <w:rsid w:val="00D27D45"/>
    <w:rsid w:val="00D6092A"/>
    <w:rsid w:val="00D6146A"/>
    <w:rsid w:val="00D7113D"/>
    <w:rsid w:val="00D84B4B"/>
    <w:rsid w:val="00DD7303"/>
    <w:rsid w:val="00DF7820"/>
    <w:rsid w:val="00E334FD"/>
    <w:rsid w:val="00E669CC"/>
    <w:rsid w:val="00EA3AE2"/>
    <w:rsid w:val="00EC4CF7"/>
    <w:rsid w:val="00F046A8"/>
    <w:rsid w:val="00F104C6"/>
    <w:rsid w:val="00F13C32"/>
    <w:rsid w:val="00F16F6B"/>
    <w:rsid w:val="00F41E56"/>
    <w:rsid w:val="00F83BD3"/>
    <w:rsid w:val="00FD138F"/>
    <w:rsid w:val="00FF45BD"/>
    <w:rsid w:val="0CC62EBE"/>
    <w:rsid w:val="0E8686FC"/>
    <w:rsid w:val="12D87FE6"/>
    <w:rsid w:val="1306058C"/>
    <w:rsid w:val="145B6121"/>
    <w:rsid w:val="15208AB7"/>
    <w:rsid w:val="186C0C19"/>
    <w:rsid w:val="1AC0B436"/>
    <w:rsid w:val="1B444E75"/>
    <w:rsid w:val="1E7F0C4B"/>
    <w:rsid w:val="205B52B1"/>
    <w:rsid w:val="21DF08E2"/>
    <w:rsid w:val="29195EC5"/>
    <w:rsid w:val="2A38D364"/>
    <w:rsid w:val="2CB1D0C5"/>
    <w:rsid w:val="2DC399A6"/>
    <w:rsid w:val="3016A12C"/>
    <w:rsid w:val="30D0CE5E"/>
    <w:rsid w:val="31EA444E"/>
    <w:rsid w:val="32A4ACC3"/>
    <w:rsid w:val="370876B5"/>
    <w:rsid w:val="3BD0E739"/>
    <w:rsid w:val="3E3454B1"/>
    <w:rsid w:val="3F5787E3"/>
    <w:rsid w:val="413C44BA"/>
    <w:rsid w:val="43036DA4"/>
    <w:rsid w:val="48E541CC"/>
    <w:rsid w:val="49953CC0"/>
    <w:rsid w:val="4FC95A0E"/>
    <w:rsid w:val="50A5369F"/>
    <w:rsid w:val="56EA6E2F"/>
    <w:rsid w:val="5D3D0BA4"/>
    <w:rsid w:val="651600C6"/>
    <w:rsid w:val="6640BD7D"/>
    <w:rsid w:val="666C1577"/>
    <w:rsid w:val="67E8870D"/>
    <w:rsid w:val="6B88259E"/>
    <w:rsid w:val="6D56C6D6"/>
    <w:rsid w:val="71FF2361"/>
    <w:rsid w:val="72EEB3F6"/>
    <w:rsid w:val="778051F7"/>
    <w:rsid w:val="7894D229"/>
    <w:rsid w:val="79903BAB"/>
    <w:rsid w:val="7A1EAFBB"/>
    <w:rsid w:val="7C30C924"/>
    <w:rsid w:val="7F13A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DED342"/>
  <w15:docId w15:val="{2BF01C75-9686-439A-8591-9E876089B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9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0F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C63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630A"/>
  </w:style>
  <w:style w:type="paragraph" w:styleId="Footer">
    <w:name w:val="footer"/>
    <w:basedOn w:val="Normal"/>
    <w:link w:val="FooterChar"/>
    <w:uiPriority w:val="99"/>
    <w:unhideWhenUsed/>
    <w:rsid w:val="009C63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63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7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Added xmlns="adc39e9a-2af5-4344-89a5-929b4110e53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CBC53AE4C5B245823F27723213CD08" ma:contentTypeVersion="13" ma:contentTypeDescription="Create a new document." ma:contentTypeScope="" ma:versionID="d4049632d7f76dbb0fe5ca8e53810501">
  <xsd:schema xmlns:xsd="http://www.w3.org/2001/XMLSchema" xmlns:xs="http://www.w3.org/2001/XMLSchema" xmlns:p="http://schemas.microsoft.com/office/2006/metadata/properties" xmlns:ns2="adc39e9a-2af5-4344-89a5-929b4110e539" xmlns:ns3="6ce088b6-2022-4a35-849a-5f7e60406aef" targetNamespace="http://schemas.microsoft.com/office/2006/metadata/properties" ma:root="true" ma:fieldsID="e703ae336a2aa9bfb728b4429620ac22" ns2:_="" ns3:_="">
    <xsd:import namespace="adc39e9a-2af5-4344-89a5-929b4110e539"/>
    <xsd:import namespace="6ce088b6-2022-4a35-849a-5f7e60406a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DateAdd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39e9a-2af5-4344-89a5-929b4110e5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ateAdded" ma:index="20" nillable="true" ma:displayName="Date Added" ma:format="DateOnly" ma:internalName="DateAdd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e088b6-2022-4a35-849a-5f7e60406ae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8234E3-7AEA-4180-A4E7-C320643F72CE}">
  <ds:schemaRefs>
    <ds:schemaRef ds:uri="http://schemas.microsoft.com/office/2006/metadata/properties"/>
    <ds:schemaRef ds:uri="http://schemas.microsoft.com/office/infopath/2007/PartnerControls"/>
    <ds:schemaRef ds:uri="adc39e9a-2af5-4344-89a5-929b4110e539"/>
  </ds:schemaRefs>
</ds:datastoreItem>
</file>

<file path=customXml/itemProps2.xml><?xml version="1.0" encoding="utf-8"?>
<ds:datastoreItem xmlns:ds="http://schemas.openxmlformats.org/officeDocument/2006/customXml" ds:itemID="{C88885B9-8961-443F-BEC0-BD4A7F36AF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c39e9a-2af5-4344-89a5-929b4110e539"/>
    <ds:schemaRef ds:uri="6ce088b6-2022-4a35-849a-5f7e60406a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9758B2-0C6E-467F-B6FC-A80E4A3075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Pine Lodge</Company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Sealy</dc:creator>
  <cp:lastModifiedBy>Carli Willis</cp:lastModifiedBy>
  <cp:revision>3</cp:revision>
  <cp:lastPrinted>2022-01-31T12:49:00Z</cp:lastPrinted>
  <dcterms:created xsi:type="dcterms:W3CDTF">2022-02-14T07:36:00Z</dcterms:created>
  <dcterms:modified xsi:type="dcterms:W3CDTF">2022-03-03T13:56:00Z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0x01010066CBC53AE4C5B245823F27723213CD08</vt:lpwstr>
  </property>
</Properties>
</file>